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B62C75">
        <w:rPr>
          <w:rFonts w:ascii="Arial" w:hAnsi="Arial" w:cs="Arial"/>
          <w:sz w:val="16"/>
          <w:szCs w:val="16"/>
        </w:rPr>
        <w:t>124</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B62C75">
        <w:rPr>
          <w:rFonts w:ascii="Arial" w:hAnsi="Arial" w:cs="Arial"/>
          <w:bCs/>
          <w:sz w:val="16"/>
          <w:szCs w:val="16"/>
        </w:rPr>
        <w:t>065</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B62C75">
        <w:rPr>
          <w:rFonts w:ascii="Arial" w:hAnsi="Arial" w:cs="Arial"/>
          <w:bCs/>
          <w:sz w:val="16"/>
          <w:szCs w:val="16"/>
        </w:rPr>
        <w:t>1103</w:t>
      </w:r>
      <w:r w:rsidR="005F28C3" w:rsidRPr="005F28C3">
        <w:rPr>
          <w:rFonts w:ascii="Arial" w:hAnsi="Arial" w:cs="Arial"/>
          <w:bCs/>
          <w:sz w:val="16"/>
          <w:szCs w:val="16"/>
        </w:rPr>
        <w:t>.</w:t>
      </w:r>
      <w:proofErr w:type="gramEnd"/>
      <w:r w:rsidR="000B7916">
        <w:rPr>
          <w:rFonts w:ascii="Arial" w:hAnsi="Arial" w:cs="Arial"/>
          <w:bCs/>
          <w:sz w:val="16"/>
          <w:szCs w:val="16"/>
        </w:rPr>
        <w:t>000</w:t>
      </w:r>
      <w:r w:rsidR="00B62C75">
        <w:rPr>
          <w:rFonts w:ascii="Arial" w:hAnsi="Arial" w:cs="Arial"/>
          <w:bCs/>
          <w:sz w:val="16"/>
          <w:szCs w:val="16"/>
        </w:rPr>
        <w:t>56</w:t>
      </w:r>
      <w:r w:rsidR="005F28C3" w:rsidRPr="005F28C3">
        <w:rPr>
          <w:rFonts w:ascii="Arial" w:hAnsi="Arial" w:cs="Arial"/>
          <w:bCs/>
          <w:sz w:val="16"/>
          <w:szCs w:val="16"/>
        </w:rPr>
        <w:t>-00/201</w:t>
      </w:r>
      <w:r w:rsidR="000B7916">
        <w:rPr>
          <w:rFonts w:ascii="Arial" w:hAnsi="Arial" w:cs="Arial"/>
          <w:bCs/>
          <w:sz w:val="16"/>
          <w:szCs w:val="16"/>
        </w:rPr>
        <w:t>2</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256091">
        <w:rPr>
          <w:rFonts w:ascii="Arial" w:hAnsi="Arial" w:cs="Arial"/>
          <w:b/>
          <w:bCs/>
          <w:color w:val="000000"/>
          <w:sz w:val="16"/>
          <w:szCs w:val="16"/>
        </w:rPr>
        <w:t xml:space="preserve">REGISTRAR O PREÇO </w:t>
      </w:r>
      <w:r w:rsidR="003540CB" w:rsidRPr="00DE1B9C">
        <w:rPr>
          <w:rFonts w:ascii="Arial" w:hAnsi="Arial" w:cs="Arial"/>
          <w:sz w:val="16"/>
          <w:szCs w:val="16"/>
        </w:rPr>
        <w:t xml:space="preserve">para futura e eventual </w:t>
      </w:r>
      <w:r w:rsidR="001E5672">
        <w:rPr>
          <w:rFonts w:ascii="Arial" w:hAnsi="Arial"/>
          <w:sz w:val="16"/>
          <w:szCs w:val="16"/>
        </w:rPr>
        <w:t xml:space="preserve">aquisição de </w:t>
      </w:r>
      <w:r w:rsidR="00B62C75">
        <w:rPr>
          <w:rFonts w:ascii="Arial" w:hAnsi="Arial"/>
          <w:sz w:val="16"/>
          <w:szCs w:val="16"/>
        </w:rPr>
        <w:t>material de expediente</w:t>
      </w:r>
      <w:r w:rsidR="001E5672">
        <w:rPr>
          <w:rFonts w:ascii="Arial" w:hAnsi="Arial"/>
          <w:sz w:val="16"/>
          <w:szCs w:val="16"/>
        </w:rPr>
        <w:t xml:space="preserve">, para atender </w:t>
      </w:r>
      <w:r w:rsidR="00FD5AAC">
        <w:rPr>
          <w:rFonts w:ascii="Arial" w:hAnsi="Arial"/>
          <w:sz w:val="16"/>
          <w:szCs w:val="16"/>
        </w:rPr>
        <w:t xml:space="preserve">as necessidades da </w:t>
      </w:r>
      <w:r w:rsidR="000B7916">
        <w:rPr>
          <w:rFonts w:ascii="Arial" w:hAnsi="Arial"/>
          <w:sz w:val="16"/>
          <w:szCs w:val="16"/>
        </w:rPr>
        <w:t xml:space="preserve">Procuradoria Geral do </w:t>
      </w:r>
      <w:proofErr w:type="spellStart"/>
      <w:r w:rsidR="000B7916">
        <w:rPr>
          <w:rFonts w:ascii="Arial" w:hAnsi="Arial"/>
          <w:sz w:val="16"/>
          <w:szCs w:val="16"/>
        </w:rPr>
        <w:t>Estado-PGE</w:t>
      </w:r>
      <w:proofErr w:type="spellEnd"/>
      <w:r w:rsidR="00FD5AAC">
        <w:rPr>
          <w:rFonts w:ascii="Arial" w:hAnsi="Arial"/>
          <w:sz w:val="16"/>
          <w:szCs w:val="16"/>
        </w:rPr>
        <w:t xml:space="preserve"> e seus anexos pelo período de 12 meses</w:t>
      </w:r>
      <w:r w:rsidR="00256091">
        <w:rPr>
          <w:rFonts w:ascii="Arial" w:hAnsi="Arial" w:cs="Arial"/>
          <w:color w:val="000000" w:themeColor="text1"/>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 xml:space="preserve">Registro de Preços </w:t>
      </w:r>
      <w:r w:rsidR="00542D5C" w:rsidRPr="00DE1B9C">
        <w:rPr>
          <w:rFonts w:ascii="Arial" w:hAnsi="Arial" w:cs="Arial"/>
          <w:sz w:val="16"/>
          <w:szCs w:val="16"/>
        </w:rPr>
        <w:t xml:space="preserve">para futura e eventual </w:t>
      </w:r>
      <w:r w:rsidR="000B7916">
        <w:rPr>
          <w:rFonts w:ascii="Arial" w:hAnsi="Arial"/>
          <w:sz w:val="16"/>
          <w:szCs w:val="16"/>
        </w:rPr>
        <w:t xml:space="preserve">aquisição de </w:t>
      </w:r>
      <w:r w:rsidR="00B62C75">
        <w:rPr>
          <w:rFonts w:ascii="Arial" w:hAnsi="Arial"/>
          <w:sz w:val="16"/>
          <w:szCs w:val="16"/>
        </w:rPr>
        <w:t>material de expediente</w:t>
      </w:r>
      <w:r w:rsidR="00AB70A8">
        <w:rPr>
          <w:rFonts w:ascii="Arial" w:hAnsi="Arial"/>
          <w:sz w:val="16"/>
          <w:szCs w:val="16"/>
        </w:rPr>
        <w:t xml:space="preserve">, para atender as necessidades da </w:t>
      </w:r>
      <w:r w:rsidR="000B7916">
        <w:rPr>
          <w:rFonts w:ascii="Arial" w:hAnsi="Arial"/>
          <w:sz w:val="16"/>
          <w:szCs w:val="16"/>
        </w:rPr>
        <w:t xml:space="preserve">Procuradoria Geral do </w:t>
      </w:r>
      <w:proofErr w:type="spellStart"/>
      <w:r w:rsidR="000B7916">
        <w:rPr>
          <w:rFonts w:ascii="Arial" w:hAnsi="Arial"/>
          <w:sz w:val="16"/>
          <w:szCs w:val="16"/>
        </w:rPr>
        <w:t>Estado-PGE</w:t>
      </w:r>
      <w:proofErr w:type="spellEnd"/>
      <w:r w:rsidR="00AB70A8">
        <w:rPr>
          <w:rFonts w:ascii="Arial" w:hAnsi="Arial"/>
          <w:sz w:val="16"/>
          <w:szCs w:val="16"/>
        </w:rPr>
        <w:t xml:space="preserve"> e seus anexos pelo período de 12 meses</w:t>
      </w:r>
      <w:r w:rsidR="00AB70A8">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DE6B15">
        <w:rPr>
          <w:rFonts w:ascii="Arial" w:hAnsi="Arial" w:cs="Arial"/>
          <w:b/>
          <w:bCs/>
          <w:sz w:val="16"/>
          <w:szCs w:val="16"/>
        </w:rPr>
        <w:t xml:space="preserve"> </w:t>
      </w:r>
      <w:r w:rsidR="00DE6B15">
        <w:rPr>
          <w:rFonts w:ascii="Arial" w:hAnsi="Arial" w:cs="Arial"/>
          <w:bCs/>
          <w:sz w:val="16"/>
          <w:szCs w:val="16"/>
        </w:rPr>
        <w:t>A</w:t>
      </w:r>
      <w:r w:rsidR="00C53CAF" w:rsidRPr="00D110CA">
        <w:rPr>
          <w:rFonts w:ascii="Arial" w:hAnsi="Arial" w:cs="Arial"/>
          <w:b/>
          <w:bCs/>
          <w:sz w:val="16"/>
          <w:szCs w:val="16"/>
        </w:rPr>
        <w:t xml:space="preserve"> </w:t>
      </w:r>
      <w:r w:rsidR="00DE6B15">
        <w:rPr>
          <w:rFonts w:ascii="Arial" w:hAnsi="Arial" w:cs="Arial"/>
          <w:bCs/>
          <w:sz w:val="16"/>
          <w:szCs w:val="16"/>
        </w:rPr>
        <w:t>entrega dos itens deverá ser realizada pela licitante vencedora, no município relacionado abaixo e no prazo não superior</w:t>
      </w:r>
      <w:r w:rsidR="0090261A">
        <w:rPr>
          <w:rFonts w:ascii="Arial" w:hAnsi="Arial" w:cs="Arial"/>
          <w:bCs/>
          <w:sz w:val="16"/>
          <w:szCs w:val="16"/>
        </w:rPr>
        <w:t xml:space="preserve"> de </w:t>
      </w:r>
      <w:r w:rsidR="00B62C75">
        <w:rPr>
          <w:rFonts w:ascii="Arial" w:hAnsi="Arial" w:cs="Arial"/>
          <w:bCs/>
          <w:sz w:val="16"/>
          <w:szCs w:val="16"/>
        </w:rPr>
        <w:t>10</w:t>
      </w:r>
      <w:r w:rsidR="0090261A">
        <w:rPr>
          <w:rFonts w:ascii="Arial" w:hAnsi="Arial" w:cs="Arial"/>
          <w:bCs/>
          <w:sz w:val="16"/>
          <w:szCs w:val="16"/>
        </w:rPr>
        <w:t>(</w:t>
      </w:r>
      <w:r w:rsidR="00B62C75">
        <w:rPr>
          <w:rFonts w:ascii="Arial" w:hAnsi="Arial" w:cs="Arial"/>
          <w:bCs/>
          <w:sz w:val="16"/>
          <w:szCs w:val="16"/>
        </w:rPr>
        <w:t>dez</w:t>
      </w:r>
      <w:r w:rsidR="0090261A">
        <w:rPr>
          <w:rFonts w:ascii="Arial" w:hAnsi="Arial" w:cs="Arial"/>
          <w:bCs/>
          <w:sz w:val="16"/>
          <w:szCs w:val="16"/>
        </w:rPr>
        <w:t xml:space="preserve">) dias </w:t>
      </w:r>
      <w:r w:rsidR="00DE6B15">
        <w:rPr>
          <w:rFonts w:ascii="Arial" w:hAnsi="Arial" w:cs="Arial"/>
          <w:bCs/>
          <w:sz w:val="16"/>
          <w:szCs w:val="16"/>
        </w:rPr>
        <w:t>contados, a partir do recebimento da Ordem de entregue ou da nota de empenho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865D9C" w:rsidRDefault="000B1908" w:rsidP="00865D9C">
      <w:pPr>
        <w:rPr>
          <w:rFonts w:ascii="Arial" w:hAnsi="Arial" w:cs="Arial"/>
          <w:sz w:val="16"/>
          <w:szCs w:val="16"/>
        </w:rPr>
      </w:pPr>
    </w:p>
    <w:p w:rsidR="00542D5C" w:rsidRPr="00542D5C" w:rsidRDefault="009D2314" w:rsidP="00542D5C">
      <w:pPr>
        <w:pStyle w:val="PargrafodaLista"/>
        <w:numPr>
          <w:ilvl w:val="1"/>
          <w:numId w:val="19"/>
        </w:numPr>
        <w:rPr>
          <w:rFonts w:ascii="Arial" w:hAnsi="Arial" w:cs="Arial"/>
          <w:sz w:val="16"/>
          <w:szCs w:val="16"/>
        </w:rPr>
      </w:pPr>
      <w:r w:rsidRPr="00542D5C">
        <w:rPr>
          <w:rFonts w:ascii="Arial" w:hAnsi="Arial" w:cs="Arial"/>
          <w:b/>
          <w:bCs/>
          <w:sz w:val="16"/>
          <w:szCs w:val="16"/>
        </w:rPr>
        <w:t xml:space="preserve">Local de </w:t>
      </w:r>
      <w:r w:rsidR="00570245" w:rsidRPr="00542D5C">
        <w:rPr>
          <w:rFonts w:ascii="Arial" w:hAnsi="Arial" w:cs="Arial"/>
          <w:b/>
          <w:bCs/>
          <w:sz w:val="16"/>
          <w:szCs w:val="16"/>
        </w:rPr>
        <w:t>entrega</w:t>
      </w:r>
      <w:r w:rsidRPr="00542D5C">
        <w:rPr>
          <w:rFonts w:ascii="Arial" w:hAnsi="Arial" w:cs="Arial"/>
          <w:b/>
          <w:bCs/>
          <w:sz w:val="16"/>
          <w:szCs w:val="16"/>
        </w:rPr>
        <w:t>:</w:t>
      </w:r>
      <w:r w:rsidR="0049023D">
        <w:rPr>
          <w:rFonts w:ascii="Arial" w:hAnsi="Arial" w:cs="Arial"/>
          <w:b/>
          <w:bCs/>
          <w:sz w:val="16"/>
          <w:szCs w:val="16"/>
        </w:rPr>
        <w:t xml:space="preserve"> </w:t>
      </w:r>
      <w:r w:rsidR="000B7916">
        <w:rPr>
          <w:rFonts w:ascii="Arial" w:hAnsi="Arial" w:cs="Arial"/>
          <w:bCs/>
          <w:sz w:val="16"/>
          <w:szCs w:val="16"/>
        </w:rPr>
        <w:t xml:space="preserve">Os materiais e equipamentos </w:t>
      </w:r>
      <w:r w:rsidR="00F165A9">
        <w:rPr>
          <w:rFonts w:ascii="Arial" w:hAnsi="Arial" w:cs="Arial"/>
          <w:bCs/>
          <w:sz w:val="16"/>
          <w:szCs w:val="16"/>
        </w:rPr>
        <w:t>solicitados, relacionados neste termo de Re</w:t>
      </w:r>
      <w:r w:rsidR="00C13A62">
        <w:rPr>
          <w:rFonts w:ascii="Arial" w:hAnsi="Arial" w:cs="Arial"/>
          <w:bCs/>
          <w:sz w:val="16"/>
          <w:szCs w:val="16"/>
        </w:rPr>
        <w:t xml:space="preserve">ferência deverão ser entregue na </w:t>
      </w:r>
      <w:r w:rsidR="000B7916">
        <w:rPr>
          <w:rFonts w:ascii="Arial" w:hAnsi="Arial" w:cs="Arial"/>
          <w:bCs/>
          <w:sz w:val="16"/>
          <w:szCs w:val="16"/>
        </w:rPr>
        <w:t>Coordenadoria Geral de Patrimônio Mobiliário e Imobiliário – CGPMI/SEAD</w:t>
      </w:r>
      <w:r w:rsidR="00C13A62">
        <w:rPr>
          <w:rFonts w:ascii="Arial" w:hAnsi="Arial" w:cs="Arial"/>
          <w:bCs/>
          <w:sz w:val="16"/>
          <w:szCs w:val="16"/>
        </w:rPr>
        <w:t xml:space="preserve">, situado a Rua </w:t>
      </w:r>
      <w:r w:rsidR="000B7916">
        <w:rPr>
          <w:rFonts w:ascii="Arial" w:hAnsi="Arial" w:cs="Arial"/>
          <w:bCs/>
          <w:sz w:val="16"/>
          <w:szCs w:val="16"/>
        </w:rPr>
        <w:t>Antônio Lacerda nº 4138, Bairro Industrial</w:t>
      </w:r>
      <w:r w:rsidR="00C13A62">
        <w:rPr>
          <w:rFonts w:ascii="Arial" w:hAnsi="Arial" w:cs="Arial"/>
          <w:bCs/>
          <w:sz w:val="16"/>
          <w:szCs w:val="16"/>
        </w:rPr>
        <w:t xml:space="preserve">, no Município de Porto Velho/RO, o horário de entrega será das </w:t>
      </w:r>
      <w:proofErr w:type="gramStart"/>
      <w:r w:rsidR="00C13A62">
        <w:rPr>
          <w:rFonts w:ascii="Arial" w:hAnsi="Arial" w:cs="Arial"/>
          <w:bCs/>
          <w:sz w:val="16"/>
          <w:szCs w:val="16"/>
        </w:rPr>
        <w:t>07:30</w:t>
      </w:r>
      <w:proofErr w:type="gramEnd"/>
      <w:r w:rsidR="00C13A62">
        <w:rPr>
          <w:rFonts w:ascii="Arial" w:hAnsi="Arial" w:cs="Arial"/>
          <w:bCs/>
          <w:sz w:val="16"/>
          <w:szCs w:val="16"/>
        </w:rPr>
        <w:t xml:space="preserve"> às 13:30 </w:t>
      </w:r>
      <w:r w:rsidR="000B7916">
        <w:rPr>
          <w:rFonts w:ascii="Arial" w:hAnsi="Arial" w:cs="Arial"/>
          <w:bCs/>
          <w:sz w:val="16"/>
          <w:szCs w:val="16"/>
        </w:rPr>
        <w:t>horas, de segunda a sexta feira</w:t>
      </w:r>
      <w:r w:rsidR="00B62C75">
        <w:rPr>
          <w:rFonts w:ascii="Arial" w:hAnsi="Arial" w:cs="Arial"/>
          <w:bCs/>
          <w:sz w:val="16"/>
          <w:szCs w:val="16"/>
        </w:rPr>
        <w:t>.</w:t>
      </w:r>
    </w:p>
    <w:p w:rsidR="006824AE" w:rsidRDefault="006824AE" w:rsidP="00865D9C">
      <w:pPr>
        <w:pStyle w:val="Corpodetexto3"/>
        <w:tabs>
          <w:tab w:val="left" w:pos="900"/>
        </w:tabs>
        <w:ind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0B7916" w:rsidP="00FE3739">
      <w:pPr>
        <w:jc w:val="both"/>
        <w:rPr>
          <w:rFonts w:ascii="Arial" w:hAnsi="Arial"/>
          <w:sz w:val="16"/>
          <w:szCs w:val="16"/>
        </w:rPr>
      </w:pPr>
      <w:r>
        <w:rPr>
          <w:rFonts w:ascii="Arial" w:hAnsi="Arial"/>
          <w:b/>
          <w:sz w:val="16"/>
          <w:szCs w:val="16"/>
        </w:rPr>
        <w:t>PGE</w:t>
      </w:r>
      <w:r w:rsidR="00122860">
        <w:rPr>
          <w:rFonts w:ascii="Arial" w:hAnsi="Arial"/>
          <w:b/>
          <w:sz w:val="16"/>
          <w:szCs w:val="16"/>
        </w:rPr>
        <w:t xml:space="preserve"> – </w:t>
      </w:r>
      <w:r>
        <w:rPr>
          <w:rFonts w:ascii="Arial" w:hAnsi="Arial"/>
          <w:sz w:val="16"/>
          <w:szCs w:val="16"/>
        </w:rPr>
        <w:t>Procuradoria Geral do Estado.</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5A9" w:rsidRDefault="00F165A9">
      <w:r>
        <w:separator/>
      </w:r>
    </w:p>
  </w:endnote>
  <w:endnote w:type="continuationSeparator" w:id="1">
    <w:p w:rsidR="00F165A9" w:rsidRDefault="00F165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5A9" w:rsidRDefault="00F165A9">
      <w:r>
        <w:separator/>
      </w:r>
    </w:p>
  </w:footnote>
  <w:footnote w:type="continuationSeparator" w:id="1">
    <w:p w:rsidR="00F165A9" w:rsidRDefault="00F165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5A9" w:rsidRDefault="00F165A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47C2"/>
    <w:rsid w:val="006B7B33"/>
    <w:rsid w:val="006E6225"/>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E4247"/>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2574</Words>
  <Characters>14676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2013-06-24T14:52:00Z</cp:lastPrinted>
  <dcterms:created xsi:type="dcterms:W3CDTF">2013-06-25T15:03:00Z</dcterms:created>
  <dcterms:modified xsi:type="dcterms:W3CDTF">2013-06-25T15:03:00Z</dcterms:modified>
</cp:coreProperties>
</file>